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5"/>
        <w:gridCol w:w="4101"/>
      </w:tblGrid>
      <w:tr w:rsidR="00A77480">
        <w:trPr>
          <w:trHeight w:val="238"/>
        </w:trPr>
        <w:tc>
          <w:tcPr>
            <w:tcW w:w="36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newncpi"/>
            </w:pPr>
            <w:r>
              <w:t> </w:t>
            </w:r>
          </w:p>
        </w:tc>
        <w:tc>
          <w:tcPr>
            <w:tcW w:w="13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append1"/>
            </w:pPr>
            <w:r>
              <w:t>Дадатак 12</w:t>
            </w:r>
          </w:p>
          <w:p w:rsidR="00A77480" w:rsidRDefault="00A77480">
            <w:pPr>
              <w:pStyle w:val="append"/>
            </w:pPr>
            <w:r>
              <w:t>да Інструкцыі аб парадку фарміравання,</w:t>
            </w:r>
            <w:r>
              <w:br/>
              <w:t>вядзення і выкарыстання аўтаматызаванай</w:t>
            </w:r>
            <w:r>
              <w:br/>
              <w:t>сістэмы ўліку ў сферы адукацыі</w:t>
            </w:r>
            <w:r>
              <w:br/>
              <w:t xml:space="preserve">«Электронная адукацыя» 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Форма</w:t>
      </w:r>
    </w:p>
    <w:p w:rsidR="00A77480" w:rsidRDefault="00A77480">
      <w:pPr>
        <w:pStyle w:val="titlep"/>
      </w:pPr>
      <w:bookmarkStart w:id="0" w:name="_GoBack"/>
      <w:r>
        <w:t>Улік прафесарска-выкладчыцкага саставу ўстаноў вышэйшай адукацыі</w:t>
      </w:r>
    </w:p>
    <w:bookmarkEnd w:id="0"/>
    <w:p w:rsidR="00A77480" w:rsidRDefault="00A7748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3"/>
        <w:gridCol w:w="4539"/>
        <w:gridCol w:w="4444"/>
      </w:tblGrid>
      <w:tr w:rsidR="00A77480">
        <w:trPr>
          <w:trHeight w:val="23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Поўная назва юрыдычнай асобы</w:t>
            </w:r>
            <w:r>
              <w:br/>
              <w:t>Поўная назва асобнага падраздзялення юрыдычнай асобы</w:t>
            </w:r>
          </w:p>
        </w:tc>
      </w:tr>
      <w:tr w:rsidR="00A77480">
        <w:trPr>
          <w:trHeight w:val="23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 xml:space="preserve">Паштовы адрас (фактычны) </w:t>
            </w:r>
          </w:p>
        </w:tc>
      </w:tr>
      <w:tr w:rsidR="00A77480">
        <w:trPr>
          <w:trHeight w:val="23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Электронны адрас (www, e-mail)</w:t>
            </w:r>
          </w:p>
        </w:tc>
      </w:tr>
      <w:tr w:rsidR="00A77480">
        <w:trPr>
          <w:trHeight w:val="238"/>
        </w:trPr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Рэгістрацыйны нумар рэспандэнта ў статыстычным рэгістры (АКПА)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Уліковы нумар плацельшчыка (УНП)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формы атрымання адукацыі</w:t>
            </w:r>
          </w:p>
        </w:tc>
      </w:tr>
      <w:tr w:rsidR="00A77480">
        <w:trPr>
          <w:trHeight w:val="238"/>
        </w:trPr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</w:tr>
      <w:tr w:rsidR="00A77480">
        <w:trPr>
          <w:trHeight w:val="238"/>
        </w:trPr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Агульныя звесткі</w:t>
      </w:r>
    </w:p>
    <w:p w:rsidR="00A77480" w:rsidRDefault="00A7748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43"/>
        <w:gridCol w:w="3036"/>
        <w:gridCol w:w="2137"/>
      </w:tblGrid>
      <w:tr w:rsidR="00A77480">
        <w:trPr>
          <w:trHeight w:val="238"/>
        </w:trPr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</w:t>
            </w:r>
          </w:p>
        </w:tc>
      </w:tr>
      <w:tr w:rsidR="00A77480">
        <w:trPr>
          <w:trHeight w:val="238"/>
        </w:trPr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</w:tr>
      <w:tr w:rsidR="00A77480">
        <w:trPr>
          <w:trHeight w:val="238"/>
        </w:trPr>
        <w:tc>
          <w:tcPr>
            <w:tcW w:w="3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Код падпарадкаванасці (1 – Міністэрства адукацыі, 2 – Міністэрства культуры, 3 – Міністэрства аховы здароўя, 4 – Міністэрства ўнутраных спраў, 5 – Міністэрства па надзвычайных сітуацыях, 6 – Міністэрства абароны, 7 – Міністэрства сельскай гаспадаркі і харчавання, 8 – Міністэрства спорту і турызму, 9 – Міністэрства сувязі і інфарматызацыі, 10 – Міністэрства транспарту і камунікацый. Дэпартамент па авіяцыі, 11 – Адміністрацыя Прэзідэнта, 12 – Нацыянальная акадэмія навук Беларусі, 13 – Дзяржаўны пагранічны камітэт, 14 – іншыя)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3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Код формы ўласнасці:</w:t>
            </w:r>
            <w:r>
              <w:br/>
              <w:t>1 – дзяржаўная форма ўласнасці;</w:t>
            </w:r>
            <w:r>
              <w:br/>
              <w:t>2 – прыватная форма ўласнасці</w:t>
            </w: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6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38"/>
        </w:trPr>
        <w:tc>
          <w:tcPr>
            <w:tcW w:w="3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Код віду ўстановы адукацыі:</w:t>
            </w:r>
            <w:r>
              <w:br/>
              <w:t>1 – універсітэт;</w:t>
            </w:r>
            <w:r>
              <w:br/>
              <w:t>2 – акадэмія;</w:t>
            </w:r>
            <w:r>
              <w:br/>
              <w:t>3 – інстытут;</w:t>
            </w:r>
            <w:r>
              <w:br/>
              <w:t>4 – філіял УВА</w:t>
            </w:r>
          </w:p>
        </w:tc>
        <w:tc>
          <w:tcPr>
            <w:tcW w:w="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lastRenderedPageBreak/>
        <w:t> </w:t>
      </w:r>
    </w:p>
    <w:p w:rsidR="00A77480" w:rsidRDefault="00A77480">
      <w:pPr>
        <w:pStyle w:val="onestring"/>
      </w:pPr>
      <w:r>
        <w:t>Табліца 1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Колькасць прафесарска-выкладчыцкага саставу па пасадах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610"/>
        <w:gridCol w:w="591"/>
        <w:gridCol w:w="1889"/>
        <w:gridCol w:w="1147"/>
        <w:gridCol w:w="591"/>
        <w:gridCol w:w="1037"/>
        <w:gridCol w:w="591"/>
        <w:gridCol w:w="1037"/>
        <w:gridCol w:w="591"/>
        <w:gridCol w:w="1037"/>
        <w:gridCol w:w="780"/>
        <w:gridCol w:w="663"/>
        <w:gridCol w:w="663"/>
        <w:gridCol w:w="663"/>
        <w:gridCol w:w="1908"/>
      </w:tblGrid>
      <w:tr w:rsidR="00A77480">
        <w:trPr>
          <w:trHeight w:val="240"/>
        </w:trPr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7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штатных адзінак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вакансій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работнікаў</w:t>
            </w:r>
          </w:p>
        </w:tc>
        <w:tc>
          <w:tcPr>
            <w:tcW w:w="1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маюць вучоную ступень</w:t>
            </w:r>
            <w:r>
              <w:br/>
              <w:t>(з графы 3)</w:t>
            </w:r>
          </w:p>
        </w:tc>
        <w:tc>
          <w:tcPr>
            <w:tcW w:w="8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Працуюць на ўмовах (з графы 3)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Прайшлі павышэнне кваліфікацыі і (ці) прафесійную перападрыхтоўку ў папярэднім навучальным годзе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жанчыны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доктара навук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кандыдата навук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поўнай стаўкі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0,25 стаўкі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0,5 стаўкі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0,75 стаўкі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утрымліваюцца за кошт сродкаў рэспубліканскага бюджэту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жанчыны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жанчыны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16</w:t>
            </w:r>
          </w:p>
        </w:tc>
      </w:tr>
      <w:tr w:rsidR="00A77480">
        <w:trPr>
          <w:trHeight w:val="240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Спісачная колькасць работнікаў (сума радкоў 02–16)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ліку: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рэктары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першыя прарэктары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прарэктары па навуковай, вучэбнай і выхаваўчай рабоце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дырэктары філіялаў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намеснікі дырэктараў філіялаў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дэканы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намеснікі дэканаў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lastRenderedPageBreak/>
              <w:t>загадчыкі кафедраў (начальнікі кафедраў)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прафесары ў складзе кафедраў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дацэнты ў складзе кафедраў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старшыя выкладчыкі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выкладчыкі, асістэнты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выкладчыкі-стажоры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дырэктары інстытутаў (структурных падраздзяленняў) без права юрыдычнай асобы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намеснікі дырэктараў інстытутаў (структурных падраздзяленняў) без права юрыдычнай асобы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Акрамя таго: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знешнія сумяшчальнікі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40"/>
        </w:trPr>
        <w:tc>
          <w:tcPr>
            <w:tcW w:w="6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грамадзяне, якія выконваюць работу па грамадзянска-</w:t>
            </w:r>
            <w:r>
              <w:lastRenderedPageBreak/>
              <w:t>прававых дагаворах</w:t>
            </w:r>
          </w:p>
        </w:tc>
        <w:tc>
          <w:tcPr>
            <w:tcW w:w="1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lastRenderedPageBreak/>
              <w:t>18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  <w:tc>
          <w:tcPr>
            <w:tcW w:w="6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</w:tbl>
    <w:p w:rsidR="00A77480" w:rsidRDefault="00A77480">
      <w:pPr>
        <w:pStyle w:val="newncpi"/>
      </w:pPr>
      <w:r>
        <w:lastRenderedPageBreak/>
        <w:t> </w:t>
      </w:r>
    </w:p>
    <w:p w:rsidR="00A77480" w:rsidRDefault="00A77480">
      <w:pPr>
        <w:pStyle w:val="onestring"/>
      </w:pPr>
      <w:r>
        <w:t>Табліца 2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Колькасць прафесарска-выкладчыцкага саставу па вучоных ступенях і вучоных званнях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1273"/>
        <w:gridCol w:w="2474"/>
        <w:gridCol w:w="3294"/>
        <w:gridCol w:w="2351"/>
        <w:gridCol w:w="1779"/>
        <w:gridCol w:w="2153"/>
      </w:tblGrid>
      <w:tr w:rsidR="00A77480">
        <w:trPr>
          <w:trHeight w:val="240"/>
        </w:trPr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Спісачная колькасць работнікаў</w:t>
            </w:r>
          </w:p>
        </w:tc>
        <w:tc>
          <w:tcPr>
            <w:tcW w:w="2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маюць акадэмічнае вучонае, вучонае званне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графы – не маюць вучонай ступені, вучонага звання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сапраўднага члена (акадэміка), члена-карэспандэнта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прафесара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дацэнта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</w:tr>
      <w:tr w:rsidR="00A77480">
        <w:trPr>
          <w:trHeight w:val="240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Усяго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 жанчыны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7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З радка 01 маюць вучоную ступень: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доктара навук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7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40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з іх жанчыны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7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40"/>
        </w:trPr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кандыдата навук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7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40"/>
        </w:trPr>
        <w:tc>
          <w:tcPr>
            <w:tcW w:w="7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567"/>
            </w:pPr>
            <w:r>
              <w:t>з іх жанчыны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1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3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Колькасць прафесарска-выкладчыцкага саставу па ўзросце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6"/>
        <w:gridCol w:w="729"/>
        <w:gridCol w:w="707"/>
        <w:gridCol w:w="1242"/>
        <w:gridCol w:w="1015"/>
        <w:gridCol w:w="1242"/>
        <w:gridCol w:w="1370"/>
        <w:gridCol w:w="1242"/>
        <w:gridCol w:w="1889"/>
        <w:gridCol w:w="1348"/>
        <w:gridCol w:w="1242"/>
        <w:gridCol w:w="1022"/>
        <w:gridCol w:w="1232"/>
      </w:tblGrid>
      <w:tr w:rsidR="00A77480">
        <w:trPr>
          <w:trHeight w:val="240"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Спісачная колькасць работнікаў</w:t>
            </w:r>
          </w:p>
        </w:tc>
        <w:tc>
          <w:tcPr>
            <w:tcW w:w="36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маюць (з графы 3)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жанчыны</w:t>
            </w:r>
          </w:p>
        </w:tc>
        <w:tc>
          <w:tcPr>
            <w:tcW w:w="15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вучоную ступень</w:t>
            </w:r>
          </w:p>
        </w:tc>
        <w:tc>
          <w:tcPr>
            <w:tcW w:w="2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акадэмічнае вучонае, вучонае званне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доктара навук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жанчыны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кандыдата навук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жанчыны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сапраўднага члена (акадэміка), члена-карэспандэнта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прафесара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жанчыны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дацэнта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жанчыны</w:t>
            </w:r>
          </w:p>
        </w:tc>
      </w:tr>
      <w:tr w:rsidR="00A77480">
        <w:trPr>
          <w:trHeight w:val="24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13</w:t>
            </w:r>
          </w:p>
        </w:tc>
      </w:tr>
      <w:tr w:rsidR="00A77480">
        <w:trPr>
          <w:trHeight w:val="24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lastRenderedPageBreak/>
              <w:t>Усяго (сума радкоў з 02 па 08)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ва ўзросце: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да 29 гадоў (уключна)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30–39 гадоў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40–49 гадоў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50–54 гады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55–59 гадоў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60–65 гадоў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старэйшыя за 65 гадоў</w:t>
            </w: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4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Колькасць прафесарска-выкладчыцкага саставу па стажы работы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6"/>
        <w:gridCol w:w="1012"/>
        <w:gridCol w:w="984"/>
        <w:gridCol w:w="1719"/>
        <w:gridCol w:w="1408"/>
        <w:gridCol w:w="1902"/>
        <w:gridCol w:w="2621"/>
        <w:gridCol w:w="1870"/>
        <w:gridCol w:w="1414"/>
      </w:tblGrid>
      <w:tr w:rsidR="00A77480">
        <w:trPr>
          <w:trHeight w:val="240"/>
        </w:trPr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Спісачная колькасць работнікаў</w:t>
            </w:r>
          </w:p>
        </w:tc>
        <w:tc>
          <w:tcPr>
            <w:tcW w:w="29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маюць (з графы 3)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жанчыны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вучоную ступень</w:t>
            </w:r>
          </w:p>
        </w:tc>
        <w:tc>
          <w:tcPr>
            <w:tcW w:w="1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акадэмічнае вучонае, вучонае званне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доктара навук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кандыдата навук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сапраўднага члена (акадэміка), члена-карэспандэнта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прафесара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дацэнта</w:t>
            </w:r>
          </w:p>
        </w:tc>
      </w:tr>
      <w:tr w:rsidR="00A77480">
        <w:trPr>
          <w:trHeight w:val="240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</w:tr>
      <w:tr w:rsidR="00A77480">
        <w:trPr>
          <w:trHeight w:val="240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Усяго (сума радкоў 02–07)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8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 іх маюць стаж работы па спецыяльнасці: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8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да 5 гадоў (уключна)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8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6–10 гадоў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8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lastRenderedPageBreak/>
              <w:t>11–15 гадоў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8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16–20 гадоў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8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21–25 гадоў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8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звыш 25 гадоў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5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Колькасць прафесарска-выкладчыцкага саставу па галінах навукі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4"/>
        <w:gridCol w:w="732"/>
        <w:gridCol w:w="1141"/>
        <w:gridCol w:w="1996"/>
        <w:gridCol w:w="1141"/>
        <w:gridCol w:w="1996"/>
        <w:gridCol w:w="1719"/>
        <w:gridCol w:w="2317"/>
      </w:tblGrid>
      <w:tr w:rsidR="00A77480">
        <w:trPr>
          <w:trHeight w:val="240"/>
        </w:trPr>
        <w:tc>
          <w:tcPr>
            <w:tcW w:w="1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Дактары навук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Кандыдаты навук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Маюць узрост 60 гадоў і старэйшыя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жанчыны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жанчыны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дактары навук (з графы 3)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кандыдаты навук (з графы 5)</w:t>
            </w:r>
          </w:p>
        </w:tc>
      </w:tr>
      <w:tr w:rsidR="00A77480">
        <w:trPr>
          <w:trHeight w:val="240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</w:tr>
      <w:tr w:rsidR="00A77480">
        <w:trPr>
          <w:trHeight w:val="240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Спісачная колькасць работнікаў (сума радкоў 02–24)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 па галінах навукі: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фізіка-матэматычныя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хімічныя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біялагічныя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тэхнічныя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архітэктура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сельскагаспадарчыя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ветэрынарныя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гістарычныя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філасофскія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філалагічныя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мастацтвазнаўчыя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культуралагічныя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эканамічныя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lastRenderedPageBreak/>
              <w:t>юрыдычныя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педагагічныя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псіхалагічныя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сацыялагічныя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18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палітычныя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19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ваенныя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медыцынскія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21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фармацэўтычныя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22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4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геолага-мінералагічныя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23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1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геаграфічныя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24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onestring"/>
      </w:pPr>
      <w:r>
        <w:t>Табліца 6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0"/>
        <w:jc w:val="center"/>
      </w:pPr>
      <w:r>
        <w:rPr>
          <w:b/>
          <w:bCs/>
        </w:rPr>
        <w:t>Колькасць работнікаў выхаваўчага працэсу</w:t>
      </w:r>
    </w:p>
    <w:p w:rsidR="00A77480" w:rsidRDefault="00A77480">
      <w:pPr>
        <w:pStyle w:val="newncpi"/>
      </w:pPr>
      <w:r>
        <w:t> </w:t>
      </w:r>
    </w:p>
    <w:p w:rsidR="00A77480" w:rsidRDefault="00A77480">
      <w:pPr>
        <w:pStyle w:val="edizmeren"/>
      </w:pPr>
      <w:r>
        <w:t>(чалавек)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1"/>
        <w:gridCol w:w="566"/>
        <w:gridCol w:w="1260"/>
        <w:gridCol w:w="629"/>
        <w:gridCol w:w="1568"/>
        <w:gridCol w:w="629"/>
        <w:gridCol w:w="1568"/>
        <w:gridCol w:w="1191"/>
        <w:gridCol w:w="1333"/>
        <w:gridCol w:w="952"/>
        <w:gridCol w:w="861"/>
        <w:gridCol w:w="1135"/>
        <w:gridCol w:w="2043"/>
      </w:tblGrid>
      <w:tr w:rsidR="00A77480">
        <w:trPr>
          <w:trHeight w:val="240"/>
        </w:trPr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Назва паказчыка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Код радка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Колькасць работнікаў выхаваўчага працэсу</w:t>
            </w:r>
          </w:p>
        </w:tc>
        <w:tc>
          <w:tcPr>
            <w:tcW w:w="31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маюць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Прайшлі павышэнне кваліфікацыі і (ці) прафесійную перападрыхтоўку ў папярэднім навучальным годзе</w:t>
            </w: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адукацыю</w:t>
            </w:r>
          </w:p>
        </w:tc>
        <w:tc>
          <w:tcPr>
            <w:tcW w:w="1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кваліфікацыйную катэгорыю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вышэйшую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сярэднюю спецыяльную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агульную сярэднюю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вышэйшую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першую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другую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без катэгорыі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педагагічную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усяго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з іх педагагічную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0" w:rsidRDefault="00A7748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77480">
        <w:trPr>
          <w:trHeight w:val="240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7480" w:rsidRDefault="00A77480">
            <w:pPr>
              <w:pStyle w:val="table10"/>
              <w:jc w:val="center"/>
            </w:pPr>
            <w:r>
              <w:t>13</w:t>
            </w:r>
          </w:p>
        </w:tc>
      </w:tr>
      <w:tr w:rsidR="00A77480">
        <w:trPr>
          <w:trHeight w:val="240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</w:pPr>
            <w:r>
              <w:t>Спісачная колькасць работнікаў (сума радкоў 02–16)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у тым ліку: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прарэктар па выхаваўчай рабоце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02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намеснік дырэктара па выхаваўчай рабоце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03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lastRenderedPageBreak/>
              <w:t>начальнік аддзела (упраўлення) па выхаваўчай рабоце з моладдзю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04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намеснік начальніка аддзела (упраўлення) па выхаваўчай рабоце з моладдзю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05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намеснік дэкана па выхаваўчай рабоце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06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метадыст аддзела (упраўлення) па выхаваўчай рабоце з моладдзю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07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начальнік студэнцкага гарадка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08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загадчык студэнцкага клуба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09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начальнік (загадчык) спартыўнага клуба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выхавальнік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педагог сацыяльны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педагог-псіхолаг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педагог-арганізатар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загадчык інтэрната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педагог дадатковай адукацыі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</w:pPr>
            <w:r>
              <w:t>Акрамя таго: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A77480">
        <w:trPr>
          <w:trHeight w:val="240"/>
        </w:trPr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lastRenderedPageBreak/>
              <w:t>знешнія сумяшчальнікі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  <w:tr w:rsidR="00A77480">
        <w:trPr>
          <w:trHeight w:val="240"/>
        </w:trPr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7480" w:rsidRDefault="00A77480">
            <w:pPr>
              <w:pStyle w:val="table10"/>
              <w:spacing w:before="120"/>
              <w:ind w:left="284"/>
            </w:pPr>
            <w:r>
              <w:t>грамадзяне, якія выконваюць работу па грамадзянска-прававых дагаворах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18</w:t>
            </w: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7480" w:rsidRDefault="00A77480">
            <w:pPr>
              <w:pStyle w:val="table10"/>
              <w:spacing w:before="120"/>
              <w:jc w:val="center"/>
            </w:pPr>
            <w:r>
              <w:t>Х</w:t>
            </w:r>
          </w:p>
        </w:tc>
      </w:tr>
    </w:tbl>
    <w:p w:rsidR="00A77480" w:rsidRDefault="00A77480">
      <w:pPr>
        <w:pStyle w:val="newncpi"/>
      </w:pPr>
      <w:r>
        <w:t> </w:t>
      </w:r>
    </w:p>
    <w:p w:rsidR="00A77480" w:rsidRDefault="00A77480">
      <w:pPr>
        <w:pStyle w:val="newncpi"/>
      </w:pPr>
      <w:r>
        <w:t> </w:t>
      </w:r>
    </w:p>
    <w:sectPr w:rsidR="00A77480">
      <w:pgSz w:w="16860" w:h="11906" w:orient="landscape"/>
      <w:pgMar w:top="1417" w:right="567" w:bottom="1134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80"/>
    <w:rsid w:val="00665F01"/>
    <w:rsid w:val="00A77480"/>
    <w:rsid w:val="00A9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6F339-C1A7-4193-94C4-6F622BE0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7480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A77480"/>
    <w:rPr>
      <w:color w:val="154C94"/>
      <w:u w:val="single"/>
    </w:rPr>
  </w:style>
  <w:style w:type="paragraph" w:customStyle="1" w:styleId="msonormal0">
    <w:name w:val="msonormal"/>
    <w:basedOn w:val="a"/>
    <w:rsid w:val="00A774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A77480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A7748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A7748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A7748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A774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A7748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A7748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A7748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A77480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A7748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A774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A77480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A7748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A77480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A7748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A77480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7748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A7748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A77480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A774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A774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A77480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A77480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A7748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7748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A77480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A7748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A7748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A7748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7748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A77480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A77480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A774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A7748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A77480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7748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A7748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A77480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A77480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A7748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A77480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A7748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A77480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A77480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A7748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A77480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A77480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A77480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A7748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A77480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A774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A77480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A77480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A77480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A774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A77480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7748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7748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77480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A77480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A7748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77480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A7748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A7748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A77480"/>
    <w:rPr>
      <w:rFonts w:ascii="Symbol" w:hAnsi="Symbol" w:hint="default"/>
    </w:rPr>
  </w:style>
  <w:style w:type="character" w:customStyle="1" w:styleId="onewind3">
    <w:name w:val="onewind3"/>
    <w:basedOn w:val="a0"/>
    <w:rsid w:val="00A77480"/>
    <w:rPr>
      <w:rFonts w:ascii="Wingdings 3" w:hAnsi="Wingdings 3" w:hint="default"/>
    </w:rPr>
  </w:style>
  <w:style w:type="character" w:customStyle="1" w:styleId="onewind2">
    <w:name w:val="onewind2"/>
    <w:basedOn w:val="a0"/>
    <w:rsid w:val="00A77480"/>
    <w:rPr>
      <w:rFonts w:ascii="Wingdings 2" w:hAnsi="Wingdings 2" w:hint="default"/>
    </w:rPr>
  </w:style>
  <w:style w:type="character" w:customStyle="1" w:styleId="onewind">
    <w:name w:val="onewind"/>
    <w:basedOn w:val="a0"/>
    <w:rsid w:val="00A77480"/>
    <w:rPr>
      <w:rFonts w:ascii="Wingdings" w:hAnsi="Wingdings" w:hint="default"/>
    </w:rPr>
  </w:style>
  <w:style w:type="character" w:customStyle="1" w:styleId="rednoun">
    <w:name w:val="rednoun"/>
    <w:basedOn w:val="a0"/>
    <w:rsid w:val="00A77480"/>
  </w:style>
  <w:style w:type="character" w:customStyle="1" w:styleId="post">
    <w:name w:val="post"/>
    <w:basedOn w:val="a0"/>
    <w:rsid w:val="00A7748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7748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A7748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A7748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A77480"/>
    <w:rPr>
      <w:rFonts w:ascii="Arial" w:hAnsi="Arial" w:cs="Arial" w:hint="default"/>
    </w:rPr>
  </w:style>
  <w:style w:type="character" w:customStyle="1" w:styleId="snoskiindex">
    <w:name w:val="snoskiindex"/>
    <w:basedOn w:val="a0"/>
    <w:rsid w:val="00A77480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A77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Aliaksandr Liozau</dc:creator>
  <cp:keywords/>
  <dc:description/>
  <cp:lastModifiedBy>Колоцей Дмитрий Александрович</cp:lastModifiedBy>
  <cp:revision>2</cp:revision>
  <dcterms:created xsi:type="dcterms:W3CDTF">2022-12-15T14:35:00Z</dcterms:created>
  <dcterms:modified xsi:type="dcterms:W3CDTF">2023-02-13T13:02:00Z</dcterms:modified>
</cp:coreProperties>
</file>